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445" w:rsidRPr="00F926FF" w:rsidRDefault="00C24445" w:rsidP="00B23D92">
      <w:pPr>
        <w:spacing w:line="360" w:lineRule="auto"/>
        <w:jc w:val="center"/>
        <w:rPr>
          <w:rFonts w:ascii="Times New Roman" w:hAnsi="Times New Roman" w:cs="Times New Roman"/>
          <w:b/>
          <w:sz w:val="28"/>
          <w:szCs w:val="28"/>
        </w:rPr>
      </w:pPr>
      <w:r w:rsidRPr="00F926FF">
        <w:rPr>
          <w:rFonts w:ascii="Times New Roman" w:hAnsi="Times New Roman" w:cs="Times New Roman"/>
          <w:b/>
          <w:noProof/>
          <w:sz w:val="28"/>
          <w:szCs w:val="28"/>
          <w:lang w:eastAsia="ru-RU"/>
        </w:rPr>
        <w:t>Лекция  18</w:t>
      </w:r>
      <w:r w:rsidR="00F926FF" w:rsidRPr="00F926FF">
        <w:rPr>
          <w:rFonts w:ascii="Times New Roman" w:hAnsi="Times New Roman" w:cs="Times New Roman"/>
          <w:b/>
          <w:noProof/>
          <w:sz w:val="28"/>
          <w:szCs w:val="28"/>
          <w:lang w:eastAsia="ru-RU"/>
        </w:rPr>
        <w:t xml:space="preserve"> </w:t>
      </w:r>
      <w:r w:rsidRPr="00F926FF">
        <w:rPr>
          <w:rFonts w:ascii="Times New Roman" w:hAnsi="Times New Roman" w:cs="Times New Roman"/>
          <w:b/>
          <w:sz w:val="28"/>
          <w:szCs w:val="28"/>
        </w:rPr>
        <w:t>Соединения деталей машин</w:t>
      </w:r>
    </w:p>
    <w:p w:rsidR="00C24445" w:rsidRDefault="00C24445" w:rsidP="00B23D92">
      <w:pPr>
        <w:spacing w:line="360" w:lineRule="auto"/>
        <w:jc w:val="center"/>
        <w:rPr>
          <w:rFonts w:ascii="Times New Roman" w:hAnsi="Times New Roman" w:cs="Times New Roman"/>
          <w:sz w:val="28"/>
          <w:szCs w:val="28"/>
        </w:rPr>
      </w:pPr>
    </w:p>
    <w:p w:rsidR="00F926FF" w:rsidRPr="00CF0F09" w:rsidRDefault="00F926FF" w:rsidP="00F926FF">
      <w:pPr>
        <w:spacing w:line="360" w:lineRule="auto"/>
        <w:rPr>
          <w:rFonts w:ascii="Times New Roman" w:hAnsi="Times New Roman" w:cs="Times New Roman"/>
          <w:i/>
          <w:noProof/>
          <w:sz w:val="28"/>
          <w:szCs w:val="28"/>
          <w:lang w:eastAsia="ru-RU"/>
        </w:rPr>
      </w:pPr>
      <w:r w:rsidRPr="00CF0F09">
        <w:rPr>
          <w:rFonts w:ascii="Times New Roman" w:hAnsi="Times New Roman" w:cs="Times New Roman"/>
          <w:i/>
          <w:noProof/>
          <w:sz w:val="28"/>
          <w:szCs w:val="28"/>
          <w:lang w:eastAsia="ru-RU"/>
        </w:rPr>
        <w:t>Подробно тема лекции изложена в учебных пособиях</w:t>
      </w:r>
      <w:r>
        <w:rPr>
          <w:rFonts w:ascii="Times New Roman" w:hAnsi="Times New Roman" w:cs="Times New Roman"/>
          <w:i/>
          <w:noProof/>
          <w:sz w:val="28"/>
          <w:szCs w:val="28"/>
          <w:lang w:eastAsia="ru-RU"/>
        </w:rPr>
        <w:t>, указанных в «Литературе»</w:t>
      </w:r>
    </w:p>
    <w:p w:rsidR="00C9284A" w:rsidRPr="00C9284A" w:rsidRDefault="00C9284A" w:rsidP="00B23D92">
      <w:pPr>
        <w:spacing w:after="0" w:line="360" w:lineRule="auto"/>
        <w:jc w:val="center"/>
        <w:rPr>
          <w:rFonts w:ascii="Times New Roman" w:eastAsia="Times New Roman" w:hAnsi="Times New Roman" w:cs="Times New Roman"/>
          <w:smallCaps/>
          <w:sz w:val="28"/>
          <w:szCs w:val="28"/>
          <w:lang w:eastAsia="ru-RU"/>
        </w:rPr>
      </w:pPr>
      <w:bookmarkStart w:id="0" w:name="_GoBack"/>
      <w:bookmarkEnd w:id="0"/>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 xml:space="preserve">Для выполнения своих функций детали машин соединяются между собой, образуя </w:t>
      </w:r>
      <w:r w:rsidRPr="00C9284A">
        <w:rPr>
          <w:rFonts w:ascii="Times New Roman" w:eastAsia="Times New Roman" w:hAnsi="Times New Roman" w:cs="Times New Roman"/>
          <w:iCs/>
          <w:sz w:val="28"/>
          <w:szCs w:val="28"/>
          <w:lang w:eastAsia="ru-RU"/>
        </w:rPr>
        <w:t xml:space="preserve">подвижное </w:t>
      </w:r>
      <w:r w:rsidRPr="00C9284A">
        <w:rPr>
          <w:rFonts w:ascii="Times New Roman" w:eastAsia="Times New Roman" w:hAnsi="Times New Roman" w:cs="Times New Roman"/>
          <w:sz w:val="28"/>
          <w:szCs w:val="28"/>
          <w:lang w:eastAsia="ru-RU"/>
        </w:rPr>
        <w:t xml:space="preserve">или </w:t>
      </w:r>
      <w:r w:rsidRPr="00C9284A">
        <w:rPr>
          <w:rFonts w:ascii="Times New Roman" w:eastAsia="Times New Roman" w:hAnsi="Times New Roman" w:cs="Times New Roman"/>
          <w:iCs/>
          <w:sz w:val="28"/>
          <w:szCs w:val="28"/>
          <w:lang w:eastAsia="ru-RU"/>
        </w:rPr>
        <w:t xml:space="preserve">неподвижное соединение. </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Наличие подвижных соединений определяется исключительно кинематикой машины, а неподвижных соединений вызывается необходимостью расчленения машины на сборочные единицы и детали, чтобы облегчить или вообще сделать возможным изготовление машины, ее транспортировку и ремонт.</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В зависимости от технологических и эксплуатационных требований, соединения могут быть:</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iCs/>
          <w:sz w:val="28"/>
          <w:szCs w:val="28"/>
          <w:lang w:eastAsia="ru-RU"/>
        </w:rPr>
        <w:t xml:space="preserve">неразъемными </w:t>
      </w:r>
      <w:r w:rsidRPr="00C9284A">
        <w:rPr>
          <w:rFonts w:ascii="Times New Roman" w:eastAsia="Times New Roman" w:hAnsi="Times New Roman" w:cs="Times New Roman"/>
          <w:sz w:val="28"/>
          <w:szCs w:val="28"/>
          <w:lang w:eastAsia="ru-RU"/>
        </w:rPr>
        <w:t xml:space="preserve">или </w:t>
      </w:r>
      <w:r w:rsidRPr="00C9284A">
        <w:rPr>
          <w:rFonts w:ascii="Times New Roman" w:eastAsia="Times New Roman" w:hAnsi="Times New Roman" w:cs="Times New Roman"/>
          <w:iCs/>
          <w:sz w:val="28"/>
          <w:szCs w:val="28"/>
          <w:lang w:eastAsia="ru-RU"/>
        </w:rPr>
        <w:t xml:space="preserve">разъемными </w:t>
      </w:r>
      <w:r w:rsidRPr="00C9284A">
        <w:rPr>
          <w:rFonts w:ascii="Times New Roman" w:eastAsia="Times New Roman" w:hAnsi="Times New Roman" w:cs="Times New Roman"/>
          <w:sz w:val="28"/>
          <w:szCs w:val="28"/>
          <w:lang w:eastAsia="ru-RU"/>
        </w:rPr>
        <w:t xml:space="preserve">— </w:t>
      </w:r>
      <w:proofErr w:type="spellStart"/>
      <w:r w:rsidRPr="00C9284A">
        <w:rPr>
          <w:rFonts w:ascii="Times New Roman" w:eastAsia="Times New Roman" w:hAnsi="Times New Roman" w:cs="Times New Roman"/>
          <w:sz w:val="28"/>
          <w:szCs w:val="28"/>
          <w:lang w:eastAsia="ru-RU"/>
        </w:rPr>
        <w:t>недопускающими</w:t>
      </w:r>
      <w:proofErr w:type="spellEnd"/>
      <w:r w:rsidRPr="00C9284A">
        <w:rPr>
          <w:rFonts w:ascii="Times New Roman" w:eastAsia="Times New Roman" w:hAnsi="Times New Roman" w:cs="Times New Roman"/>
          <w:sz w:val="28"/>
          <w:szCs w:val="28"/>
          <w:lang w:eastAsia="ru-RU"/>
        </w:rPr>
        <w:t xml:space="preserve"> или </w:t>
      </w:r>
      <w:proofErr w:type="gramStart"/>
      <w:r w:rsidRPr="00C9284A">
        <w:rPr>
          <w:rFonts w:ascii="Times New Roman" w:eastAsia="Times New Roman" w:hAnsi="Times New Roman" w:cs="Times New Roman"/>
          <w:sz w:val="28"/>
          <w:szCs w:val="28"/>
          <w:lang w:eastAsia="ru-RU"/>
        </w:rPr>
        <w:t>допускающими  повторную</w:t>
      </w:r>
      <w:proofErr w:type="gramEnd"/>
      <w:r w:rsidRPr="00C9284A">
        <w:rPr>
          <w:rFonts w:ascii="Times New Roman" w:eastAsia="Times New Roman" w:hAnsi="Times New Roman" w:cs="Times New Roman"/>
          <w:sz w:val="28"/>
          <w:szCs w:val="28"/>
          <w:lang w:eastAsia="ru-RU"/>
        </w:rPr>
        <w:t xml:space="preserve"> сборку— разборку соединяемых деталей без разрушения или повреждения элементов конструкции;</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iCs/>
          <w:sz w:val="28"/>
          <w:szCs w:val="28"/>
          <w:lang w:eastAsia="ru-RU"/>
        </w:rPr>
        <w:t xml:space="preserve">прочными </w:t>
      </w:r>
      <w:r w:rsidRPr="00C9284A">
        <w:rPr>
          <w:rFonts w:ascii="Times New Roman" w:eastAsia="Times New Roman" w:hAnsi="Times New Roman" w:cs="Times New Roman"/>
          <w:sz w:val="28"/>
          <w:szCs w:val="28"/>
          <w:lang w:eastAsia="ru-RU"/>
        </w:rPr>
        <w:t xml:space="preserve">или </w:t>
      </w:r>
      <w:r w:rsidRPr="00C9284A">
        <w:rPr>
          <w:rFonts w:ascii="Times New Roman" w:eastAsia="Times New Roman" w:hAnsi="Times New Roman" w:cs="Times New Roman"/>
          <w:iCs/>
          <w:sz w:val="28"/>
          <w:szCs w:val="28"/>
          <w:lang w:eastAsia="ru-RU"/>
        </w:rPr>
        <w:t xml:space="preserve">прочноплотными (герметичными) </w:t>
      </w:r>
      <w:r w:rsidRPr="00C9284A">
        <w:rPr>
          <w:rFonts w:ascii="Times New Roman" w:eastAsia="Times New Roman" w:hAnsi="Times New Roman" w:cs="Times New Roman"/>
          <w:sz w:val="28"/>
          <w:szCs w:val="28"/>
          <w:lang w:eastAsia="ru-RU"/>
        </w:rPr>
        <w:t>— удовлетворяющими только требованию прочности или одновременно как требованию прочности, гак и условию непроницаемости соединения.</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По характеру связи, осуществляемой между соединяемыми деталями, соединения могут работать:</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proofErr w:type="spellStart"/>
      <w:r w:rsidRPr="00C9284A">
        <w:rPr>
          <w:rFonts w:ascii="Times New Roman" w:eastAsia="Times New Roman" w:hAnsi="Times New Roman" w:cs="Times New Roman"/>
          <w:i/>
          <w:iCs/>
          <w:sz w:val="28"/>
          <w:szCs w:val="28"/>
          <w:lang w:eastAsia="ru-RU"/>
        </w:rPr>
        <w:t>фрикционно</w:t>
      </w:r>
      <w:proofErr w:type="spellEnd"/>
      <w:r w:rsidRPr="00C9284A">
        <w:rPr>
          <w:rFonts w:ascii="Times New Roman" w:eastAsia="Times New Roman" w:hAnsi="Times New Roman" w:cs="Times New Roman"/>
          <w:b/>
          <w:i/>
          <w:iCs/>
          <w:sz w:val="28"/>
          <w:szCs w:val="28"/>
          <w:lang w:eastAsia="ru-RU"/>
        </w:rPr>
        <w:t xml:space="preserve"> </w:t>
      </w:r>
      <w:r w:rsidRPr="00C9284A">
        <w:rPr>
          <w:rFonts w:ascii="Times New Roman" w:eastAsia="Times New Roman" w:hAnsi="Times New Roman" w:cs="Times New Roman"/>
          <w:sz w:val="28"/>
          <w:szCs w:val="28"/>
          <w:lang w:eastAsia="ru-RU"/>
        </w:rPr>
        <w:t>— за счет трения между соединяемыми деталями;</w:t>
      </w:r>
    </w:p>
    <w:p w:rsidR="00C9284A" w:rsidRPr="00C9284A" w:rsidRDefault="00C9284A" w:rsidP="00B23D92">
      <w:pPr>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i/>
          <w:iCs/>
          <w:sz w:val="28"/>
          <w:szCs w:val="28"/>
          <w:lang w:eastAsia="ru-RU"/>
        </w:rPr>
        <w:t xml:space="preserve">зацеплением </w:t>
      </w:r>
      <w:r w:rsidRPr="00C9284A">
        <w:rPr>
          <w:rFonts w:ascii="Times New Roman" w:eastAsia="Times New Roman" w:hAnsi="Times New Roman" w:cs="Times New Roman"/>
          <w:i/>
          <w:sz w:val="28"/>
          <w:szCs w:val="28"/>
          <w:lang w:eastAsia="ru-RU"/>
        </w:rPr>
        <w:t>соединяемых деталей</w:t>
      </w:r>
      <w:r w:rsidRPr="00C9284A">
        <w:rPr>
          <w:rFonts w:ascii="Times New Roman" w:eastAsia="Times New Roman" w:hAnsi="Times New Roman" w:cs="Times New Roman"/>
          <w:sz w:val="28"/>
          <w:szCs w:val="28"/>
          <w:lang w:eastAsia="ru-RU"/>
        </w:rPr>
        <w:t xml:space="preserve"> — непосредственно или при помощи вспомогательных соединительных деталей; путем превращения соединяемых деталей </w:t>
      </w:r>
      <w:r w:rsidRPr="00C9284A">
        <w:rPr>
          <w:rFonts w:ascii="Times New Roman" w:eastAsia="Times New Roman" w:hAnsi="Times New Roman" w:cs="Times New Roman"/>
          <w:i/>
          <w:iCs/>
          <w:sz w:val="28"/>
          <w:szCs w:val="28"/>
          <w:lang w:eastAsia="ru-RU"/>
        </w:rPr>
        <w:t>в одну комплексную деталь</w:t>
      </w:r>
      <w:r w:rsidRPr="00C9284A">
        <w:rPr>
          <w:rFonts w:ascii="Times New Roman" w:eastAsia="Times New Roman" w:hAnsi="Times New Roman" w:cs="Times New Roman"/>
          <w:iCs/>
          <w:sz w:val="28"/>
          <w:szCs w:val="28"/>
          <w:lang w:eastAsia="ru-RU"/>
        </w:rPr>
        <w:t xml:space="preserve"> </w:t>
      </w:r>
      <w:r w:rsidRPr="00C9284A">
        <w:rPr>
          <w:rFonts w:ascii="Times New Roman" w:eastAsia="Times New Roman" w:hAnsi="Times New Roman" w:cs="Times New Roman"/>
          <w:sz w:val="28"/>
          <w:szCs w:val="28"/>
          <w:lang w:eastAsia="ru-RU"/>
        </w:rPr>
        <w:t>(с помощью сварки, пайки или склеивания).</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i/>
          <w:iCs/>
          <w:sz w:val="28"/>
          <w:szCs w:val="28"/>
          <w:lang w:eastAsia="ru-RU"/>
        </w:rPr>
        <w:t xml:space="preserve">Неразъемными </w:t>
      </w:r>
      <w:r w:rsidRPr="00C9284A">
        <w:rPr>
          <w:rFonts w:ascii="Times New Roman" w:eastAsia="Times New Roman" w:hAnsi="Times New Roman" w:cs="Times New Roman"/>
          <w:sz w:val="28"/>
          <w:szCs w:val="28"/>
          <w:lang w:eastAsia="ru-RU"/>
        </w:rPr>
        <w:t xml:space="preserve">называются соединения, не позволяющие разобрать конструкцию без разрушения соединяемых деталей. Такие соединения </w:t>
      </w:r>
      <w:r w:rsidRPr="00C9284A">
        <w:rPr>
          <w:rFonts w:ascii="Times New Roman" w:eastAsia="Times New Roman" w:hAnsi="Times New Roman" w:cs="Times New Roman"/>
          <w:sz w:val="28"/>
          <w:szCs w:val="28"/>
          <w:lang w:eastAsia="ru-RU"/>
        </w:rPr>
        <w:lastRenderedPageBreak/>
        <w:t xml:space="preserve">располагают в местах, называемых </w:t>
      </w:r>
      <w:r w:rsidRPr="00C9284A">
        <w:rPr>
          <w:rFonts w:ascii="Times New Roman" w:eastAsia="Times New Roman" w:hAnsi="Times New Roman" w:cs="Times New Roman"/>
          <w:i/>
          <w:iCs/>
          <w:sz w:val="28"/>
          <w:szCs w:val="28"/>
          <w:lang w:eastAsia="ru-RU"/>
        </w:rPr>
        <w:t xml:space="preserve">технологическими разрезами. </w:t>
      </w:r>
      <w:r w:rsidRPr="00C9284A">
        <w:rPr>
          <w:rFonts w:ascii="Times New Roman" w:eastAsia="Times New Roman" w:hAnsi="Times New Roman" w:cs="Times New Roman"/>
          <w:sz w:val="28"/>
          <w:szCs w:val="28"/>
          <w:lang w:eastAsia="ru-RU"/>
        </w:rPr>
        <w:t>В результате применения технологических разрезов вес конструкции обычно не повышается или увеличивается незначительно.</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Неразъемные соединения можно осуществить силами физико-химического сцепления — сваркой, пайкой, склеиванием или механическими средствами — склепыванием,   вальцеванием,   посредством  посадок с натягом.</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 xml:space="preserve">Для современного машиностроения характерно преимущественное применение первой группы соединений. Новыми и прогрессивными являются </w:t>
      </w:r>
      <w:r w:rsidRPr="00C9284A">
        <w:rPr>
          <w:rFonts w:ascii="Times New Roman" w:eastAsia="Times New Roman" w:hAnsi="Times New Roman" w:cs="Times New Roman"/>
          <w:i/>
          <w:iCs/>
          <w:sz w:val="28"/>
          <w:szCs w:val="28"/>
          <w:lang w:eastAsia="ru-RU"/>
        </w:rPr>
        <w:t xml:space="preserve">комбинированные соединения </w:t>
      </w:r>
      <w:r w:rsidRPr="00C9284A">
        <w:rPr>
          <w:rFonts w:ascii="Times New Roman" w:eastAsia="Times New Roman" w:hAnsi="Times New Roman" w:cs="Times New Roman"/>
          <w:sz w:val="28"/>
          <w:szCs w:val="28"/>
          <w:lang w:eastAsia="ru-RU"/>
        </w:rPr>
        <w:t xml:space="preserve">— клеесварные и </w:t>
      </w:r>
      <w:proofErr w:type="spellStart"/>
      <w:r w:rsidRPr="00C9284A">
        <w:rPr>
          <w:rFonts w:ascii="Times New Roman" w:eastAsia="Times New Roman" w:hAnsi="Times New Roman" w:cs="Times New Roman"/>
          <w:sz w:val="28"/>
          <w:szCs w:val="28"/>
          <w:lang w:eastAsia="ru-RU"/>
        </w:rPr>
        <w:t>клеемеханические</w:t>
      </w:r>
      <w:proofErr w:type="spellEnd"/>
      <w:r w:rsidRPr="00C9284A">
        <w:rPr>
          <w:rFonts w:ascii="Times New Roman" w:eastAsia="Times New Roman" w:hAnsi="Times New Roman" w:cs="Times New Roman"/>
          <w:sz w:val="28"/>
          <w:szCs w:val="28"/>
          <w:lang w:eastAsia="ru-RU"/>
        </w:rPr>
        <w:t xml:space="preserve"> (клеезаклепочные и </w:t>
      </w:r>
      <w:proofErr w:type="spellStart"/>
      <w:r w:rsidRPr="00C9284A">
        <w:rPr>
          <w:rFonts w:ascii="Times New Roman" w:eastAsia="Times New Roman" w:hAnsi="Times New Roman" w:cs="Times New Roman"/>
          <w:sz w:val="28"/>
          <w:szCs w:val="28"/>
          <w:lang w:eastAsia="ru-RU"/>
        </w:rPr>
        <w:t>клеерезьбовые</w:t>
      </w:r>
      <w:proofErr w:type="spellEnd"/>
      <w:r w:rsidRPr="00C9284A">
        <w:rPr>
          <w:rFonts w:ascii="Times New Roman" w:eastAsia="Times New Roman" w:hAnsi="Times New Roman" w:cs="Times New Roman"/>
          <w:sz w:val="28"/>
          <w:szCs w:val="28"/>
          <w:lang w:eastAsia="ru-RU"/>
        </w:rPr>
        <w:t>). В этих соединениях клей обеспечивает высокую плотность, а сварочные точки, заклепки или болты — необходимую прочность, если прочность клеевого слоя для этого недостаточна.</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В общем курсе деталей машин рассматриваются соединения сваркой, посредством посадок с натягом и склепыванием, применяемые особенно широко.</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i/>
          <w:iCs/>
          <w:sz w:val="28"/>
          <w:szCs w:val="28"/>
          <w:lang w:eastAsia="ru-RU"/>
        </w:rPr>
        <w:t xml:space="preserve">Разъемными </w:t>
      </w:r>
      <w:r w:rsidRPr="00C9284A">
        <w:rPr>
          <w:rFonts w:ascii="Times New Roman" w:eastAsia="Times New Roman" w:hAnsi="Times New Roman" w:cs="Times New Roman"/>
          <w:sz w:val="28"/>
          <w:szCs w:val="28"/>
          <w:lang w:eastAsia="ru-RU"/>
        </w:rPr>
        <w:t xml:space="preserve">называются соединения, которые можно разбирать без разрушения, как соединяемых элементов, так и соединяющих деталей. К ним относятся: резьбовые соединения, соединения штифтами и клиньями, а также шпоночные, зубчатые (шлицевые), </w:t>
      </w:r>
      <w:proofErr w:type="spellStart"/>
      <w:r w:rsidRPr="00C9284A">
        <w:rPr>
          <w:rFonts w:ascii="Times New Roman" w:eastAsia="Times New Roman" w:hAnsi="Times New Roman" w:cs="Times New Roman"/>
          <w:sz w:val="28"/>
          <w:szCs w:val="28"/>
          <w:lang w:eastAsia="ru-RU"/>
        </w:rPr>
        <w:t>клеммовое</w:t>
      </w:r>
      <w:proofErr w:type="spellEnd"/>
      <w:r w:rsidRPr="00C9284A">
        <w:rPr>
          <w:rFonts w:ascii="Times New Roman" w:eastAsia="Times New Roman" w:hAnsi="Times New Roman" w:cs="Times New Roman"/>
          <w:sz w:val="28"/>
          <w:szCs w:val="28"/>
          <w:lang w:eastAsia="ru-RU"/>
        </w:rPr>
        <w:t xml:space="preserve"> соединение (от нем. </w:t>
      </w:r>
      <w:proofErr w:type="spellStart"/>
      <w:r w:rsidRPr="00C9284A">
        <w:rPr>
          <w:rFonts w:ascii="Times New Roman" w:eastAsia="Times New Roman" w:hAnsi="Times New Roman" w:cs="Times New Roman"/>
          <w:sz w:val="28"/>
          <w:szCs w:val="28"/>
          <w:lang w:eastAsia="ru-RU"/>
        </w:rPr>
        <w:t>Klemme</w:t>
      </w:r>
      <w:proofErr w:type="spellEnd"/>
      <w:r w:rsidRPr="00C9284A">
        <w:rPr>
          <w:rFonts w:ascii="Times New Roman" w:eastAsia="Times New Roman" w:hAnsi="Times New Roman" w:cs="Times New Roman"/>
          <w:sz w:val="28"/>
          <w:szCs w:val="28"/>
          <w:lang w:eastAsia="ru-RU"/>
        </w:rPr>
        <w:t xml:space="preserve"> — зажим) и другие профильные соединения.</w:t>
      </w:r>
    </w:p>
    <w:tbl>
      <w:tblPr>
        <w:tblW w:w="5007" w:type="pct"/>
        <w:tblCellSpacing w:w="0" w:type="dxa"/>
        <w:tblCellMar>
          <w:left w:w="0" w:type="dxa"/>
          <w:right w:w="0" w:type="dxa"/>
        </w:tblCellMar>
        <w:tblLook w:val="04A0" w:firstRow="1" w:lastRow="0" w:firstColumn="1" w:lastColumn="0" w:noHBand="0" w:noVBand="1"/>
      </w:tblPr>
      <w:tblGrid>
        <w:gridCol w:w="20"/>
        <w:gridCol w:w="9342"/>
        <w:gridCol w:w="6"/>
      </w:tblGrid>
      <w:tr w:rsidR="00C9284A" w:rsidRPr="00C9284A" w:rsidTr="00840528">
        <w:trPr>
          <w:tblCellSpacing w:w="0" w:type="dxa"/>
        </w:trPr>
        <w:tc>
          <w:tcPr>
            <w:tcW w:w="11" w:type="pct"/>
            <w:hideMark/>
          </w:tcPr>
          <w:p w:rsidR="00C9284A" w:rsidRPr="00C9284A" w:rsidRDefault="00C9284A" w:rsidP="00B23D92">
            <w:pPr>
              <w:spacing w:line="360" w:lineRule="auto"/>
              <w:rPr>
                <w:sz w:val="24"/>
                <w:szCs w:val="24"/>
              </w:rPr>
            </w:pPr>
          </w:p>
        </w:tc>
        <w:tc>
          <w:tcPr>
            <w:tcW w:w="4986" w:type="pct"/>
            <w:hideMark/>
          </w:tcPr>
          <w:p w:rsidR="00C9284A" w:rsidRPr="00C9284A" w:rsidRDefault="00C9284A" w:rsidP="00B23D92">
            <w:pPr>
              <w:spacing w:line="360" w:lineRule="auto"/>
              <w:rPr>
                <w:sz w:val="24"/>
                <w:szCs w:val="24"/>
              </w:rPr>
            </w:pPr>
          </w:p>
        </w:tc>
        <w:tc>
          <w:tcPr>
            <w:tcW w:w="3" w:type="pct"/>
            <w:hideMark/>
          </w:tcPr>
          <w:p w:rsidR="00C9284A" w:rsidRPr="00C9284A" w:rsidRDefault="00C9284A" w:rsidP="00B23D92">
            <w:pPr>
              <w:spacing w:line="360" w:lineRule="auto"/>
              <w:rPr>
                <w:sz w:val="24"/>
                <w:szCs w:val="24"/>
              </w:rPr>
            </w:pPr>
          </w:p>
        </w:tc>
      </w:tr>
    </w:tbl>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iCs/>
          <w:sz w:val="28"/>
          <w:szCs w:val="28"/>
          <w:lang w:eastAsia="ru-RU"/>
        </w:rPr>
        <w:t xml:space="preserve">Разъемные </w:t>
      </w:r>
      <w:r w:rsidRPr="00C9284A">
        <w:rPr>
          <w:rFonts w:ascii="Times New Roman" w:eastAsia="Times New Roman" w:hAnsi="Times New Roman" w:cs="Times New Roman"/>
          <w:sz w:val="28"/>
          <w:szCs w:val="28"/>
          <w:lang w:eastAsia="ru-RU"/>
        </w:rPr>
        <w:t xml:space="preserve">соединения можно подразделить на </w:t>
      </w:r>
      <w:r w:rsidRPr="00C9284A">
        <w:rPr>
          <w:rFonts w:ascii="Times New Roman" w:eastAsia="Times New Roman" w:hAnsi="Times New Roman" w:cs="Times New Roman"/>
          <w:i/>
          <w:iCs/>
          <w:sz w:val="28"/>
          <w:szCs w:val="28"/>
          <w:lang w:eastAsia="ru-RU"/>
        </w:rPr>
        <w:t xml:space="preserve">конструктивные, </w:t>
      </w:r>
      <w:r w:rsidRPr="00C9284A">
        <w:rPr>
          <w:rFonts w:ascii="Times New Roman" w:eastAsia="Times New Roman" w:hAnsi="Times New Roman" w:cs="Times New Roman"/>
          <w:sz w:val="28"/>
          <w:szCs w:val="28"/>
          <w:lang w:eastAsia="ru-RU"/>
        </w:rPr>
        <w:t xml:space="preserve">обусловленные особенностью конструкции (например, соединения элементов из разных материалов), и </w:t>
      </w:r>
      <w:r w:rsidRPr="00C9284A">
        <w:rPr>
          <w:rFonts w:ascii="Times New Roman" w:eastAsia="Times New Roman" w:hAnsi="Times New Roman" w:cs="Times New Roman"/>
          <w:i/>
          <w:iCs/>
          <w:sz w:val="28"/>
          <w:szCs w:val="28"/>
          <w:lang w:eastAsia="ru-RU"/>
        </w:rPr>
        <w:t xml:space="preserve">эксплуатационные, </w:t>
      </w:r>
      <w:r w:rsidRPr="00C9284A">
        <w:rPr>
          <w:rFonts w:ascii="Times New Roman" w:eastAsia="Times New Roman" w:hAnsi="Times New Roman" w:cs="Times New Roman"/>
          <w:sz w:val="28"/>
          <w:szCs w:val="28"/>
          <w:lang w:eastAsia="ru-RU"/>
        </w:rPr>
        <w:t>применяемые для удобства эксплуатации, а иногда ремонта и транспортировки.</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Проектирование соединений — ответственная задача, так как разрушения в машинах происходят в большинстве случаев именно в местах соединений.</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lastRenderedPageBreak/>
        <w:t>Наряду с общими требованиями экономичности к соединениям предъявляют прочности, плотности (герметичности), жесткости, а в особых случаях также тепло- и электропроводности.</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Если соединение одного вида не удовлетворяет всем заданным требованиям, то применяют соединения комбинированные. Так, например, в самолетах встречаются клепано-клеевые соединения, в которых плотность обеспечивается склеиванием, а необходимая прочность - клеевым швом, усиленным заклепками.</w:t>
      </w:r>
    </w:p>
    <w:p w:rsidR="00C9284A" w:rsidRPr="00C9284A" w:rsidRDefault="00C9284A" w:rsidP="00B23D92">
      <w:pPr>
        <w:spacing w:after="0" w:line="360" w:lineRule="auto"/>
        <w:ind w:firstLine="567"/>
        <w:jc w:val="both"/>
        <w:rPr>
          <w:rFonts w:ascii="Times New Roman" w:eastAsia="Times New Roman" w:hAnsi="Times New Roman" w:cs="Times New Roman"/>
          <w:smallCaps/>
          <w:sz w:val="28"/>
          <w:szCs w:val="28"/>
          <w:lang w:eastAsia="ru-RU"/>
        </w:rPr>
      </w:pPr>
      <w:r w:rsidRPr="00C9284A">
        <w:rPr>
          <w:rFonts w:ascii="Times New Roman" w:eastAsia="Times New Roman" w:hAnsi="Times New Roman" w:cs="Times New Roman"/>
          <w:sz w:val="28"/>
          <w:szCs w:val="28"/>
          <w:lang w:eastAsia="ru-RU"/>
        </w:rPr>
        <w:t>Все указанные типы соединений характеризуются большой жесткостью. Во многих специальных случаях детали соединяют с помощью упругих элементов, обладающих большой податливостью, благодаря чему обеспечивается значительное относительное перемещение соединенных деталей. В качестве упругих элементов используют различного рода пружины и рессоры.</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Главной характеристикой большинства соединений является </w:t>
      </w:r>
      <w:r w:rsidRPr="00C9284A">
        <w:rPr>
          <w:rFonts w:ascii="Times New Roman" w:eastAsia="Times New Roman" w:hAnsi="Times New Roman" w:cs="Times New Roman"/>
          <w:i/>
          <w:sz w:val="28"/>
          <w:szCs w:val="28"/>
          <w:lang w:eastAsia="ru-RU"/>
        </w:rPr>
        <w:t>прочность</w:t>
      </w:r>
      <w:r w:rsidRPr="00C9284A">
        <w:rPr>
          <w:rFonts w:ascii="Times New Roman" w:eastAsia="Times New Roman" w:hAnsi="Times New Roman" w:cs="Times New Roman"/>
          <w:sz w:val="28"/>
          <w:szCs w:val="28"/>
          <w:lang w:eastAsia="ru-RU"/>
        </w:rPr>
        <w:t xml:space="preserve">, которая оценивается величиной допускаемой предельной нагрузки или коэффициентом прочности </w:t>
      </w:r>
      <w:r w:rsidRPr="00C9284A">
        <w:rPr>
          <w:rFonts w:ascii="Times New Roman" w:eastAsia="Times New Roman" w:hAnsi="Times New Roman" w:cs="Times New Roman"/>
          <w:sz w:val="28"/>
          <w:szCs w:val="28"/>
          <w:lang w:val="el-GR" w:eastAsia="ru-RU"/>
        </w:rPr>
        <w:t xml:space="preserve">φ </w:t>
      </w:r>
      <w:r w:rsidRPr="00C9284A">
        <w:rPr>
          <w:rFonts w:ascii="Times New Roman" w:eastAsia="Times New Roman" w:hAnsi="Times New Roman" w:cs="Times New Roman"/>
          <w:sz w:val="28"/>
          <w:szCs w:val="28"/>
          <w:lang w:eastAsia="ru-RU"/>
        </w:rPr>
        <w:t>— отношением этой нагрузки к предельной нагрузке слабейшего из соединяемых элементов.</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Главная задача здесь заключается в том, чтобы по возможности приблизить прочность соединения к прочности соединяемых элементов. Так, соединение с </w:t>
      </w:r>
      <w:r w:rsidRPr="00C9284A">
        <w:rPr>
          <w:rFonts w:ascii="Times New Roman" w:eastAsia="Times New Roman" w:hAnsi="Times New Roman" w:cs="Times New Roman"/>
          <w:sz w:val="28"/>
          <w:szCs w:val="28"/>
          <w:lang w:val="el-GR" w:eastAsia="ru-RU"/>
        </w:rPr>
        <w:t xml:space="preserve">φ </w:t>
      </w:r>
      <w:r w:rsidRPr="00C9284A">
        <w:rPr>
          <w:rFonts w:ascii="Times New Roman" w:eastAsia="Times New Roman" w:hAnsi="Times New Roman" w:cs="Times New Roman"/>
          <w:sz w:val="28"/>
          <w:szCs w:val="28"/>
          <w:lang w:eastAsia="ru-RU"/>
        </w:rPr>
        <w:t>= 0,9 обладает прочностью, составляющей 90% прочности более слабого элемента.</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Соединения частей машин, труб, сосудов и аппаратов, содержащих жидкости и газы, должны обладать необходимой </w:t>
      </w:r>
      <w:r w:rsidRPr="00C9284A">
        <w:rPr>
          <w:rFonts w:ascii="Times New Roman" w:eastAsia="Times New Roman" w:hAnsi="Times New Roman" w:cs="Times New Roman"/>
          <w:i/>
          <w:sz w:val="28"/>
          <w:szCs w:val="28"/>
          <w:lang w:eastAsia="ru-RU"/>
        </w:rPr>
        <w:t>плотностью</w:t>
      </w:r>
      <w:r w:rsidRPr="00C9284A">
        <w:rPr>
          <w:rFonts w:ascii="Times New Roman" w:eastAsia="Times New Roman" w:hAnsi="Times New Roman" w:cs="Times New Roman"/>
          <w:sz w:val="28"/>
          <w:szCs w:val="28"/>
          <w:lang w:eastAsia="ru-RU"/>
        </w:rPr>
        <w:t xml:space="preserve"> (герметичностью). Сущность термина </w:t>
      </w:r>
      <w:r w:rsidRPr="00C9284A">
        <w:rPr>
          <w:rFonts w:ascii="Times New Roman" w:eastAsia="Times New Roman" w:hAnsi="Times New Roman" w:cs="Times New Roman"/>
          <w:i/>
          <w:iCs/>
          <w:sz w:val="28"/>
          <w:szCs w:val="28"/>
          <w:lang w:eastAsia="ru-RU"/>
        </w:rPr>
        <w:t xml:space="preserve">плотность </w:t>
      </w:r>
      <w:r w:rsidRPr="00C9284A">
        <w:rPr>
          <w:rFonts w:ascii="Times New Roman" w:eastAsia="Times New Roman" w:hAnsi="Times New Roman" w:cs="Times New Roman"/>
          <w:sz w:val="28"/>
          <w:szCs w:val="28"/>
          <w:lang w:eastAsia="ru-RU"/>
        </w:rPr>
        <w:t>можно пояснить на примере фланцево</w:t>
      </w:r>
      <w:r w:rsidR="009D584E">
        <w:rPr>
          <w:rFonts w:ascii="Times New Roman" w:eastAsia="Times New Roman" w:hAnsi="Times New Roman" w:cs="Times New Roman"/>
          <w:sz w:val="28"/>
          <w:szCs w:val="28"/>
          <w:lang w:eastAsia="ru-RU"/>
        </w:rPr>
        <w:t xml:space="preserve">го соединения двух труб </w:t>
      </w:r>
      <w:r w:rsidRPr="00C9284A">
        <w:rPr>
          <w:rFonts w:ascii="Times New Roman" w:eastAsia="Times New Roman" w:hAnsi="Times New Roman" w:cs="Times New Roman"/>
          <w:sz w:val="28"/>
          <w:szCs w:val="28"/>
          <w:lang w:eastAsia="ru-RU"/>
        </w:rPr>
        <w:t>, по которым протекает жидкость (или газ) под давлением, выше атмосферного (или давления окружающей среды).</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Как бы тщательно ни обрабатывались поверхности этих фланцев, они будут соприкасаться не по всей номинальной геометрической площади, а </w:t>
      </w:r>
      <w:r w:rsidRPr="00C9284A">
        <w:rPr>
          <w:rFonts w:ascii="Times New Roman" w:eastAsia="Times New Roman" w:hAnsi="Times New Roman" w:cs="Times New Roman"/>
          <w:sz w:val="28"/>
          <w:szCs w:val="28"/>
          <w:lang w:eastAsia="ru-RU"/>
        </w:rPr>
        <w:lastRenderedPageBreak/>
        <w:t>лишь в отдельных ее точках, которые после смятия образуют небольшие площадки. По каналам между этими площадками жидкость (а тем более газ) может просачиваться. Величина утечек зависит от давления жидкости, ее вязкости, сечения каналов.</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Уплотнить разъемное соединение,   исключив  просачивание жидкости    (или газа), можно </w:t>
      </w:r>
      <w:r w:rsidRPr="00C9284A">
        <w:rPr>
          <w:rFonts w:ascii="Times New Roman" w:eastAsia="Times New Roman" w:hAnsi="Times New Roman" w:cs="Times New Roman"/>
          <w:i/>
          <w:iCs/>
          <w:sz w:val="28"/>
          <w:szCs w:val="28"/>
          <w:lang w:eastAsia="ru-RU"/>
        </w:rPr>
        <w:t xml:space="preserve">сильным сжатием </w:t>
      </w:r>
      <w:r w:rsidRPr="00C9284A">
        <w:rPr>
          <w:rFonts w:ascii="Times New Roman" w:eastAsia="Times New Roman" w:hAnsi="Times New Roman" w:cs="Times New Roman"/>
          <w:sz w:val="28"/>
          <w:szCs w:val="28"/>
          <w:lang w:eastAsia="ru-RU"/>
        </w:rPr>
        <w:t xml:space="preserve">сопряженных поверхностей, достаточно чисто обработанных, и </w:t>
      </w:r>
      <w:r w:rsidRPr="00C9284A">
        <w:rPr>
          <w:rFonts w:ascii="Times New Roman" w:eastAsia="Times New Roman" w:hAnsi="Times New Roman" w:cs="Times New Roman"/>
          <w:i/>
          <w:iCs/>
          <w:sz w:val="28"/>
          <w:szCs w:val="28"/>
          <w:lang w:eastAsia="ru-RU"/>
        </w:rPr>
        <w:t xml:space="preserve">введением прокладок, </w:t>
      </w:r>
      <w:r w:rsidRPr="00C9284A">
        <w:rPr>
          <w:rFonts w:ascii="Times New Roman" w:eastAsia="Times New Roman" w:hAnsi="Times New Roman" w:cs="Times New Roman"/>
          <w:sz w:val="28"/>
          <w:szCs w:val="28"/>
          <w:lang w:eastAsia="ru-RU"/>
        </w:rPr>
        <w:t>уплотняющих стыки путем заполнения неровностей между поверхностями сравнительно мягким, легко деформирующимся материалом.</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Исходным для расчета плотных соединений является удельное давление, которое должно быть создано на соприкасающихся поверхностях. Для различных способов уплотнения и материалов прокладок рабочее (конечное) удельное давление </w:t>
      </w:r>
      <w:r w:rsidRPr="00C9284A">
        <w:rPr>
          <w:rFonts w:ascii="Times New Roman" w:eastAsia="Times New Roman" w:hAnsi="Times New Roman" w:cs="Times New Roman"/>
          <w:sz w:val="28"/>
          <w:szCs w:val="28"/>
          <w:lang w:val="en-US" w:eastAsia="ru-RU"/>
        </w:rPr>
        <w:t>q</w:t>
      </w:r>
      <w:r w:rsidRPr="00C9284A">
        <w:rPr>
          <w:rFonts w:ascii="Times New Roman" w:eastAsia="Times New Roman" w:hAnsi="Times New Roman" w:cs="Times New Roman"/>
          <w:sz w:val="28"/>
          <w:szCs w:val="28"/>
          <w:lang w:eastAsia="ru-RU"/>
        </w:rPr>
        <w:t xml:space="preserve"> = (1,5…4) </w:t>
      </w:r>
      <w:r w:rsidRPr="00C9284A">
        <w:rPr>
          <w:rFonts w:ascii="Times New Roman" w:eastAsia="Times New Roman" w:hAnsi="Times New Roman" w:cs="Times New Roman"/>
          <w:iCs/>
          <w:sz w:val="28"/>
          <w:szCs w:val="28"/>
          <w:lang w:eastAsia="ru-RU"/>
        </w:rPr>
        <w:t xml:space="preserve">р, </w:t>
      </w:r>
      <w:r w:rsidRPr="00C9284A">
        <w:rPr>
          <w:rFonts w:ascii="Times New Roman" w:eastAsia="Times New Roman" w:hAnsi="Times New Roman" w:cs="Times New Roman"/>
          <w:sz w:val="28"/>
          <w:szCs w:val="28"/>
          <w:lang w:eastAsia="ru-RU"/>
        </w:rPr>
        <w:t xml:space="preserve">где </w:t>
      </w:r>
      <w:r w:rsidRPr="00C9284A">
        <w:rPr>
          <w:rFonts w:ascii="Times New Roman" w:eastAsia="Times New Roman" w:hAnsi="Times New Roman" w:cs="Times New Roman"/>
          <w:iCs/>
          <w:sz w:val="28"/>
          <w:szCs w:val="28"/>
          <w:lang w:val="el-GR" w:eastAsia="ru-RU"/>
        </w:rPr>
        <w:t xml:space="preserve">ρ </w:t>
      </w:r>
      <w:r w:rsidRPr="00C9284A">
        <w:rPr>
          <w:rFonts w:ascii="Times New Roman" w:eastAsia="Times New Roman" w:hAnsi="Times New Roman" w:cs="Times New Roman"/>
          <w:sz w:val="28"/>
          <w:szCs w:val="28"/>
          <w:lang w:eastAsia="ru-RU"/>
        </w:rPr>
        <w:t xml:space="preserve">— внутреннее давление жидкости или газа в трубе, сосуде и т. д. Меньшее значение (1,5 </w:t>
      </w:r>
      <w:r w:rsidRPr="00C9284A">
        <w:rPr>
          <w:rFonts w:ascii="Times New Roman" w:eastAsia="Times New Roman" w:hAnsi="Times New Roman" w:cs="Times New Roman"/>
          <w:iCs/>
          <w:sz w:val="28"/>
          <w:szCs w:val="28"/>
          <w:lang w:eastAsia="ru-RU"/>
        </w:rPr>
        <w:t>р)</w:t>
      </w:r>
      <w:r w:rsidRPr="00C9284A">
        <w:rPr>
          <w:rFonts w:ascii="Times New Roman" w:eastAsia="Times New Roman" w:hAnsi="Times New Roman" w:cs="Times New Roman"/>
          <w:i/>
          <w:iCs/>
          <w:sz w:val="28"/>
          <w:szCs w:val="28"/>
          <w:lang w:eastAsia="ru-RU"/>
        </w:rPr>
        <w:t xml:space="preserve"> </w:t>
      </w:r>
      <w:r w:rsidRPr="00C9284A">
        <w:rPr>
          <w:rFonts w:ascii="Times New Roman" w:eastAsia="Times New Roman" w:hAnsi="Times New Roman" w:cs="Times New Roman"/>
          <w:sz w:val="28"/>
          <w:szCs w:val="28"/>
          <w:lang w:eastAsia="ru-RU"/>
        </w:rPr>
        <w:t xml:space="preserve">дано для мягких гофрированных прокладок с асбестовыми шнурами, большее (4 </w:t>
      </w:r>
      <w:r w:rsidRPr="00C9284A">
        <w:rPr>
          <w:rFonts w:ascii="Times New Roman" w:eastAsia="Times New Roman" w:hAnsi="Times New Roman" w:cs="Times New Roman"/>
          <w:iCs/>
          <w:sz w:val="28"/>
          <w:szCs w:val="28"/>
          <w:lang w:eastAsia="ru-RU"/>
        </w:rPr>
        <w:t>р)</w:t>
      </w:r>
      <w:r w:rsidRPr="00C9284A">
        <w:rPr>
          <w:rFonts w:ascii="Times New Roman" w:eastAsia="Times New Roman" w:hAnsi="Times New Roman" w:cs="Times New Roman"/>
          <w:i/>
          <w:iCs/>
          <w:sz w:val="28"/>
          <w:szCs w:val="28"/>
          <w:lang w:eastAsia="ru-RU"/>
        </w:rPr>
        <w:t xml:space="preserve"> </w:t>
      </w:r>
      <w:r w:rsidRPr="00C9284A">
        <w:rPr>
          <w:rFonts w:ascii="Times New Roman" w:eastAsia="Times New Roman" w:hAnsi="Times New Roman" w:cs="Times New Roman"/>
          <w:sz w:val="28"/>
          <w:szCs w:val="28"/>
          <w:lang w:eastAsia="ru-RU"/>
        </w:rPr>
        <w:t>— для непосредственного контакта пришабренных поверхностей.</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Для многих деталей и их соединений существенным является </w:t>
      </w:r>
      <w:r w:rsidRPr="00C9284A">
        <w:rPr>
          <w:rFonts w:ascii="Times New Roman" w:eastAsia="Times New Roman" w:hAnsi="Times New Roman" w:cs="Times New Roman"/>
          <w:i/>
          <w:sz w:val="28"/>
          <w:szCs w:val="28"/>
          <w:lang w:eastAsia="ru-RU"/>
        </w:rPr>
        <w:t>жесткость</w:t>
      </w:r>
      <w:r w:rsidRPr="00C9284A">
        <w:rPr>
          <w:rFonts w:ascii="Times New Roman" w:eastAsia="Times New Roman" w:hAnsi="Times New Roman" w:cs="Times New Roman"/>
          <w:sz w:val="28"/>
          <w:szCs w:val="28"/>
          <w:lang w:eastAsia="ru-RU"/>
        </w:rPr>
        <w:t xml:space="preserve">, характеризуемая отношением деформирующей силы </w:t>
      </w:r>
      <w:r w:rsidRPr="00C9284A">
        <w:rPr>
          <w:rFonts w:ascii="Times New Roman" w:eastAsia="Times New Roman" w:hAnsi="Times New Roman" w:cs="Times New Roman"/>
          <w:i/>
          <w:iCs/>
          <w:sz w:val="28"/>
          <w:szCs w:val="28"/>
          <w:lang w:val="en-US" w:eastAsia="ru-RU"/>
        </w:rPr>
        <w:t>F</w:t>
      </w:r>
      <w:r w:rsidRPr="00C9284A">
        <w:rPr>
          <w:rFonts w:ascii="Times New Roman" w:eastAsia="Times New Roman" w:hAnsi="Times New Roman" w:cs="Times New Roman"/>
          <w:sz w:val="28"/>
          <w:szCs w:val="28"/>
          <w:lang w:eastAsia="ru-RU"/>
        </w:rPr>
        <w:t xml:space="preserve">(в </w:t>
      </w:r>
      <w:r w:rsidRPr="00C9284A">
        <w:rPr>
          <w:rFonts w:ascii="Times New Roman" w:eastAsia="Times New Roman" w:hAnsi="Times New Roman" w:cs="Times New Roman"/>
          <w:i/>
          <w:iCs/>
          <w:sz w:val="28"/>
          <w:szCs w:val="28"/>
          <w:lang w:eastAsia="ru-RU"/>
        </w:rPr>
        <w:t xml:space="preserve">Н) </w:t>
      </w:r>
      <w:r w:rsidRPr="00C9284A">
        <w:rPr>
          <w:rFonts w:ascii="Times New Roman" w:eastAsia="Times New Roman" w:hAnsi="Times New Roman" w:cs="Times New Roman"/>
          <w:sz w:val="28"/>
          <w:szCs w:val="28"/>
          <w:lang w:eastAsia="ru-RU"/>
        </w:rPr>
        <w:t xml:space="preserve">к величине деформации </w:t>
      </w:r>
      <w:r w:rsidRPr="00C9284A">
        <w:rPr>
          <w:rFonts w:ascii="Times New Roman" w:eastAsia="Times New Roman" w:hAnsi="Times New Roman" w:cs="Times New Roman"/>
          <w:sz w:val="28"/>
          <w:szCs w:val="28"/>
          <w:lang w:val="el-GR" w:eastAsia="ru-RU"/>
        </w:rPr>
        <w:t xml:space="preserve">Δ </w:t>
      </w:r>
      <w:r w:rsidRPr="00C9284A">
        <w:rPr>
          <w:rFonts w:ascii="Times New Roman" w:eastAsia="Times New Roman" w:hAnsi="Times New Roman" w:cs="Times New Roman"/>
          <w:sz w:val="28"/>
          <w:szCs w:val="28"/>
          <w:lang w:eastAsia="ru-RU"/>
        </w:rPr>
        <w:t xml:space="preserve">(в </w:t>
      </w:r>
      <w:r w:rsidRPr="00C9284A">
        <w:rPr>
          <w:rFonts w:ascii="Times New Roman" w:eastAsia="Times New Roman" w:hAnsi="Times New Roman" w:cs="Times New Roman"/>
          <w:i/>
          <w:iCs/>
          <w:sz w:val="28"/>
          <w:szCs w:val="28"/>
          <w:lang w:eastAsia="ru-RU"/>
        </w:rPr>
        <w:t>м):</w:t>
      </w:r>
    </w:p>
    <w:p w:rsidR="00C9284A" w:rsidRPr="00C9284A" w:rsidRDefault="00C9284A" w:rsidP="00B23D92">
      <w:pPr>
        <w:shd w:val="clear" w:color="auto" w:fill="FFFFFF"/>
        <w:spacing w:after="0" w:line="360" w:lineRule="auto"/>
        <w:jc w:val="both"/>
        <w:rPr>
          <w:rFonts w:ascii="Times New Roman" w:eastAsia="Times New Roman" w:hAnsi="Times New Roman" w:cs="Times New Roman"/>
          <w:i/>
          <w:sz w:val="28"/>
          <w:szCs w:val="28"/>
          <w:lang w:eastAsia="ru-RU"/>
        </w:rPr>
      </w:pPr>
      <m:oMathPara>
        <m:oMathParaPr>
          <m:jc m:val="center"/>
        </m:oMathParaPr>
        <m:oMath>
          <m:r>
            <w:rPr>
              <w:rFonts w:ascii="Cambria Math" w:eastAsia="Times New Roman" w:hAnsi="Cambria Math" w:cs="Times New Roman"/>
              <w:sz w:val="28"/>
              <w:szCs w:val="28"/>
              <w:lang w:val="el-GR" w:eastAsia="ru-RU"/>
            </w:rPr>
            <m:t>с=</m:t>
          </m:r>
          <m:f>
            <m:fPr>
              <m:ctrlPr>
                <w:rPr>
                  <w:rFonts w:ascii="Cambria Math" w:eastAsia="Times New Roman" w:hAnsi="Cambria Math" w:cs="Times New Roman"/>
                  <w:i/>
                  <w:sz w:val="28"/>
                  <w:szCs w:val="28"/>
                  <w:lang w:val="el-GR" w:eastAsia="ru-RU"/>
                </w:rPr>
              </m:ctrlPr>
            </m:fPr>
            <m:num>
              <m:r>
                <w:rPr>
                  <w:rFonts w:ascii="Cambria Math" w:eastAsia="Times New Roman" w:hAnsi="Cambria Math" w:cs="Times New Roman"/>
                  <w:sz w:val="28"/>
                  <w:szCs w:val="28"/>
                  <w:lang w:val="en-US" w:eastAsia="ru-RU"/>
                </w:rPr>
                <m:t>F</m:t>
              </m:r>
            </m:num>
            <m:den>
              <m:r>
                <w:rPr>
                  <w:rFonts w:ascii="Cambria Math" w:eastAsia="Times New Roman" w:hAnsi="Cambria Math" w:cs="Times New Roman"/>
                  <w:sz w:val="28"/>
                  <w:szCs w:val="28"/>
                  <w:lang w:eastAsia="ru-RU"/>
                </w:rPr>
                <m:t>∆</m:t>
              </m:r>
            </m:den>
          </m:f>
          <m:r>
            <w:rPr>
              <w:rFonts w:ascii="Cambria Math" w:eastAsia="Times New Roman" w:hAnsi="Cambria Math" w:cs="Times New Roman"/>
              <w:sz w:val="28"/>
              <w:szCs w:val="28"/>
              <w:lang w:val="el-GR" w:eastAsia="ru-RU"/>
            </w:rPr>
            <m:t xml:space="preserve">         </m:t>
          </m:r>
        </m:oMath>
      </m:oMathPara>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 xml:space="preserve">В случае нелинейной зависимости </w:t>
      </w:r>
      <w:r w:rsidRPr="00C9284A">
        <w:rPr>
          <w:rFonts w:ascii="Times New Roman" w:eastAsia="Times New Roman" w:hAnsi="Times New Roman" w:cs="Times New Roman"/>
          <w:sz w:val="28"/>
          <w:szCs w:val="28"/>
          <w:lang w:val="el-GR" w:eastAsia="ru-RU"/>
        </w:rPr>
        <w:t xml:space="preserve">Δ </w:t>
      </w:r>
      <w:r w:rsidRPr="00C9284A">
        <w:rPr>
          <w:rFonts w:ascii="Times New Roman" w:eastAsia="Times New Roman" w:hAnsi="Times New Roman" w:cs="Times New Roman"/>
          <w:sz w:val="28"/>
          <w:szCs w:val="28"/>
          <w:lang w:eastAsia="ru-RU"/>
        </w:rPr>
        <w:t xml:space="preserve">= </w:t>
      </w:r>
      <w:r w:rsidRPr="00C9284A">
        <w:rPr>
          <w:rFonts w:ascii="Times New Roman" w:eastAsia="Times New Roman" w:hAnsi="Times New Roman" w:cs="Times New Roman"/>
          <w:i/>
          <w:iCs/>
          <w:sz w:val="28"/>
          <w:szCs w:val="28"/>
          <w:lang w:val="en-US" w:eastAsia="ru-RU"/>
        </w:rPr>
        <w:t>f</w:t>
      </w:r>
      <w:r w:rsidRPr="00C9284A">
        <w:rPr>
          <w:rFonts w:ascii="Times New Roman" w:eastAsia="Times New Roman" w:hAnsi="Times New Roman" w:cs="Times New Roman"/>
          <w:i/>
          <w:iCs/>
          <w:sz w:val="28"/>
          <w:szCs w:val="28"/>
          <w:lang w:eastAsia="ru-RU"/>
        </w:rPr>
        <w:t xml:space="preserve"> </w:t>
      </w:r>
      <w:r w:rsidRPr="00C9284A">
        <w:rPr>
          <w:rFonts w:ascii="Times New Roman" w:eastAsia="Times New Roman" w:hAnsi="Times New Roman" w:cs="Times New Roman"/>
          <w:i/>
          <w:iCs/>
          <w:sz w:val="28"/>
          <w:szCs w:val="28"/>
          <w:lang w:val="el-GR" w:eastAsia="ru-RU"/>
        </w:rPr>
        <w:t>(</w:t>
      </w:r>
      <w:r w:rsidRPr="00C9284A">
        <w:rPr>
          <w:rFonts w:ascii="Times New Roman" w:eastAsia="Times New Roman" w:hAnsi="Times New Roman" w:cs="Times New Roman"/>
          <w:i/>
          <w:iCs/>
          <w:sz w:val="28"/>
          <w:szCs w:val="28"/>
          <w:lang w:val="en-US" w:eastAsia="ru-RU"/>
        </w:rPr>
        <w:t>F</w:t>
      </w:r>
      <w:r w:rsidRPr="00C9284A">
        <w:rPr>
          <w:rFonts w:ascii="Times New Roman" w:eastAsia="Times New Roman" w:hAnsi="Times New Roman" w:cs="Times New Roman"/>
          <w:i/>
          <w:iCs/>
          <w:sz w:val="28"/>
          <w:szCs w:val="28"/>
          <w:lang w:val="el-GR" w:eastAsia="ru-RU"/>
        </w:rPr>
        <w:t xml:space="preserve">) </w:t>
      </w:r>
      <w:r w:rsidRPr="00C9284A">
        <w:rPr>
          <w:rFonts w:ascii="Times New Roman" w:eastAsia="Times New Roman" w:hAnsi="Times New Roman" w:cs="Times New Roman"/>
          <w:sz w:val="28"/>
          <w:szCs w:val="28"/>
          <w:lang w:eastAsia="ru-RU"/>
        </w:rPr>
        <w:t>жесткостью называется отношение приращений этих же величин в интересующем интервале</w:t>
      </w:r>
      <w:r w:rsidRPr="00C9284A">
        <w:rPr>
          <w:rFonts w:ascii="Times New Roman" w:eastAsia="Times New Roman" w:hAnsi="Times New Roman" w:cs="Times New Roman"/>
          <w:sz w:val="28"/>
          <w:szCs w:val="28"/>
          <w:lang w:val="el-GR" w:eastAsia="ru-RU"/>
        </w:rPr>
        <w:t xml:space="preserve">. </w:t>
      </w:r>
      <w:r w:rsidRPr="00C9284A">
        <w:rPr>
          <w:rFonts w:ascii="Times New Roman" w:eastAsia="Times New Roman" w:hAnsi="Times New Roman" w:cs="Times New Roman"/>
          <w:sz w:val="28"/>
          <w:szCs w:val="28"/>
          <w:lang w:eastAsia="ru-RU"/>
        </w:rPr>
        <w:t>Исходя из общего определения жесткости системы, легко определить жесткость соединения или, как говорят, жесткость стыка.</w:t>
      </w:r>
    </w:p>
    <w:p w:rsidR="00C9284A" w:rsidRPr="00C9284A" w:rsidRDefault="00C9284A" w:rsidP="00B23D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C9284A">
        <w:rPr>
          <w:rFonts w:ascii="Times New Roman" w:eastAsia="Times New Roman" w:hAnsi="Times New Roman" w:cs="Times New Roman"/>
          <w:sz w:val="28"/>
          <w:szCs w:val="28"/>
          <w:lang w:eastAsia="ru-RU"/>
        </w:rPr>
        <w:t>Экспериментальные исследования показали, что жесткость соединений во много раз меньше жесткости соединяемых элементов.</w:t>
      </w:r>
    </w:p>
    <w:p w:rsidR="00B92EBB" w:rsidRPr="002927F3" w:rsidRDefault="00C9284A" w:rsidP="00F926FF">
      <w:pPr>
        <w:shd w:val="clear" w:color="auto" w:fill="FFFFFF"/>
        <w:spacing w:after="0" w:line="360" w:lineRule="auto"/>
        <w:ind w:firstLine="567"/>
        <w:jc w:val="both"/>
        <w:rPr>
          <w:rFonts w:ascii="Times New Roman" w:hAnsi="Times New Roman" w:cs="Times New Roman"/>
          <w:sz w:val="28"/>
          <w:szCs w:val="28"/>
        </w:rPr>
      </w:pPr>
      <w:r w:rsidRPr="00C9284A">
        <w:rPr>
          <w:rFonts w:ascii="Times New Roman" w:eastAsia="Times New Roman" w:hAnsi="Times New Roman" w:cs="Times New Roman"/>
          <w:sz w:val="28"/>
          <w:szCs w:val="28"/>
          <w:lang w:eastAsia="ru-RU"/>
        </w:rPr>
        <w:t>Жесткость системы с</w:t>
      </w:r>
      <w:r w:rsidRPr="00C9284A">
        <w:rPr>
          <w:rFonts w:ascii="Times New Roman" w:eastAsia="Times New Roman" w:hAnsi="Times New Roman" w:cs="Times New Roman"/>
          <w:sz w:val="28"/>
          <w:szCs w:val="28"/>
          <w:vertAlign w:val="subscript"/>
          <w:lang w:eastAsia="ru-RU"/>
        </w:rPr>
        <w:t>0</w:t>
      </w:r>
      <w:r w:rsidRPr="00C9284A">
        <w:rPr>
          <w:rFonts w:ascii="Times New Roman" w:eastAsia="Times New Roman" w:hAnsi="Times New Roman" w:cs="Times New Roman"/>
          <w:sz w:val="28"/>
          <w:szCs w:val="28"/>
          <w:lang w:eastAsia="ru-RU"/>
        </w:rPr>
        <w:t>, всегда меньше жесткости наименее жесткого ее элемента; следовательно, именно соединение (наименее жесткий элемент) определяет жесткость системы в целом.</w:t>
      </w:r>
    </w:p>
    <w:sectPr w:rsidR="00B92EBB" w:rsidRPr="00292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6AD"/>
    <w:rsid w:val="000A7DCF"/>
    <w:rsid w:val="00204F08"/>
    <w:rsid w:val="002927F3"/>
    <w:rsid w:val="009D584E"/>
    <w:rsid w:val="00A026AD"/>
    <w:rsid w:val="00B23D92"/>
    <w:rsid w:val="00B92EBB"/>
    <w:rsid w:val="00C24445"/>
    <w:rsid w:val="00C738BB"/>
    <w:rsid w:val="00C9284A"/>
    <w:rsid w:val="00CE4E61"/>
    <w:rsid w:val="00D52367"/>
    <w:rsid w:val="00F14801"/>
    <w:rsid w:val="00F9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44A0"/>
  <w15:docId w15:val="{6B581ABA-CEA3-4880-B989-411E938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27F3"/>
    <w:rPr>
      <w:color w:val="0000FF" w:themeColor="hyperlink"/>
      <w:u w:val="single"/>
    </w:rPr>
  </w:style>
  <w:style w:type="paragraph" w:styleId="a4">
    <w:name w:val="Balloon Text"/>
    <w:basedOn w:val="a"/>
    <w:link w:val="a5"/>
    <w:uiPriority w:val="99"/>
    <w:semiHidden/>
    <w:unhideWhenUsed/>
    <w:rsid w:val="00B92E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2E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119723">
      <w:bodyDiv w:val="1"/>
      <w:marLeft w:val="0"/>
      <w:marRight w:val="0"/>
      <w:marTop w:val="0"/>
      <w:marBottom w:val="0"/>
      <w:divBdr>
        <w:top w:val="none" w:sz="0" w:space="0" w:color="auto"/>
        <w:left w:val="none" w:sz="0" w:space="0" w:color="auto"/>
        <w:bottom w:val="none" w:sz="0" w:space="0" w:color="auto"/>
        <w:right w:val="none" w:sz="0" w:space="0" w:color="auto"/>
      </w:divBdr>
    </w:div>
    <w:div w:id="107913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970</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бутенков</dc:creator>
  <cp:keywords/>
  <dc:description/>
  <cp:lastModifiedBy>Меленцова Надежда Анатольевна</cp:lastModifiedBy>
  <cp:revision>15</cp:revision>
  <dcterms:created xsi:type="dcterms:W3CDTF">2018-10-03T08:38:00Z</dcterms:created>
  <dcterms:modified xsi:type="dcterms:W3CDTF">2019-09-26T08:27:00Z</dcterms:modified>
</cp:coreProperties>
</file>